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C9" w:rsidRPr="007C6F65" w:rsidRDefault="00AD2E81" w:rsidP="00AD2E81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7C6F65">
        <w:rPr>
          <w:rFonts w:ascii="GHEA Grapalat" w:hAnsi="GHEA Grapalat"/>
          <w:b/>
          <w:sz w:val="28"/>
          <w:szCs w:val="28"/>
          <w:lang w:val="hy-AM"/>
        </w:rPr>
        <w:t>Արձանագրություն 12</w:t>
      </w:r>
    </w:p>
    <w:p w:rsidR="007C6F65" w:rsidRPr="007C6F65" w:rsidRDefault="00AD2E81" w:rsidP="007C6F6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7C6F65">
        <w:rPr>
          <w:rFonts w:ascii="GHEA Grapalat" w:hAnsi="GHEA Grapalat"/>
          <w:sz w:val="24"/>
          <w:szCs w:val="24"/>
          <w:lang w:val="hy-AM"/>
        </w:rPr>
        <w:t xml:space="preserve">2025 թվականի դեկտեմբերի 26-ին,ժամը 14։00-ին </w:t>
      </w:r>
      <w:r w:rsidR="007C6F65" w:rsidRPr="007C6F6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Վանաձոր համայքի Գուգարք բնակավայրի վարչական տարածքում գտնվող ՀՀ Լոռու մարզի Մեծ Սարի գրանոդիորիտների հանքավայրի Հյուսիս-արևելյան տեղամասում օգտակար հանածոյի արդյունահանման նպատակով երկրաբանական ուսումնասիրության աշխատանքների </w:t>
      </w:r>
      <w:r w:rsidR="007C6F65" w:rsidRPr="007C6F65">
        <w:rPr>
          <w:rFonts w:ascii="GHEA Grapalat" w:hAnsi="GHEA Grapalat" w:cs="Arial"/>
          <w:color w:val="000000"/>
          <w:lang w:val="hy-AM"/>
        </w:rPr>
        <w:t>1-</w:t>
      </w:r>
      <w:r w:rsidR="007C6F65" w:rsidRPr="007C6F6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ին հանրային լսումը չի կայացել, քանի որ </w:t>
      </w:r>
      <w:r w:rsidR="007C6F65" w:rsidRPr="007C6F65">
        <w:rPr>
          <w:rFonts w:ascii="GHEA Grapalat" w:hAnsi="GHEA Grapalat" w:cs="Arial"/>
          <w:color w:val="000000"/>
          <w:lang w:val="hy-AM"/>
        </w:rPr>
        <w:t>26</w:t>
      </w:r>
      <w:r w:rsidR="007C6F65" w:rsidRPr="007C6F65">
        <w:rPr>
          <w:rFonts w:ascii="Cambria Math" w:hAnsi="Cambria Math" w:cs="Cambria Math"/>
          <w:color w:val="000000"/>
          <w:lang w:val="hy-AM"/>
        </w:rPr>
        <w:t>․</w:t>
      </w:r>
      <w:r w:rsidR="007C6F65" w:rsidRPr="007C6F65">
        <w:rPr>
          <w:rFonts w:ascii="GHEA Grapalat" w:hAnsi="GHEA Grapalat" w:cs="Arial"/>
          <w:color w:val="000000"/>
          <w:lang w:val="hy-AM"/>
        </w:rPr>
        <w:t>11</w:t>
      </w:r>
      <w:r w:rsidR="007C6F65" w:rsidRPr="007C6F65">
        <w:rPr>
          <w:rFonts w:ascii="Cambria Math" w:hAnsi="Cambria Math" w:cs="Cambria Math"/>
          <w:color w:val="000000"/>
          <w:lang w:val="hy-AM"/>
        </w:rPr>
        <w:t>․</w:t>
      </w:r>
      <w:r w:rsidR="007C6F65" w:rsidRPr="007C6F65">
        <w:rPr>
          <w:rFonts w:ascii="GHEA Grapalat" w:hAnsi="GHEA Grapalat" w:cs="Arial"/>
          <w:color w:val="000000"/>
          <w:lang w:val="hy-AM"/>
        </w:rPr>
        <w:t xml:space="preserve">2025 </w:t>
      </w:r>
      <w:r w:rsidR="007C6F65" w:rsidRPr="007C6F65">
        <w:rPr>
          <w:rFonts w:ascii="GHEA Grapalat" w:hAnsi="GHEA Grapalat" w:cs="Arial"/>
          <w:color w:val="000000"/>
          <w:sz w:val="24"/>
          <w:szCs w:val="24"/>
          <w:lang w:val="hy-AM"/>
        </w:rPr>
        <w:t>թվականի Առավոտ թերթում տպագրված հայտարարության մեջ սխալ են նշված եղել հանքավայրի և երկրաբանական ուսումնասիրության տեղամասի անվանումները:</w:t>
      </w:r>
    </w:p>
    <w:p w:rsidR="00AD2E81" w:rsidRPr="007C6F65" w:rsidRDefault="00AD2E81" w:rsidP="00AD2E81">
      <w:pPr>
        <w:rPr>
          <w:rFonts w:ascii="GHEA Grapalat" w:hAnsi="GHEA Grapalat"/>
          <w:sz w:val="24"/>
          <w:szCs w:val="24"/>
          <w:lang w:val="hy-AM"/>
        </w:rPr>
      </w:pPr>
    </w:p>
    <w:p w:rsidR="007C6F65" w:rsidRPr="007C6F65" w:rsidRDefault="007C6F65" w:rsidP="00AD2E81">
      <w:pPr>
        <w:rPr>
          <w:rFonts w:ascii="GHEA Grapalat" w:hAnsi="GHEA Grapalat"/>
          <w:sz w:val="24"/>
          <w:szCs w:val="24"/>
          <w:lang w:val="hy-AM"/>
        </w:rPr>
      </w:pPr>
    </w:p>
    <w:p w:rsidR="007C6F65" w:rsidRPr="007C6F65" w:rsidRDefault="007C6F65" w:rsidP="00AD2E81">
      <w:pPr>
        <w:rPr>
          <w:rFonts w:ascii="GHEA Grapalat" w:hAnsi="GHEA Grapalat"/>
          <w:sz w:val="24"/>
          <w:szCs w:val="24"/>
          <w:lang w:val="hy-AM"/>
        </w:rPr>
      </w:pPr>
    </w:p>
    <w:p w:rsidR="007C6F65" w:rsidRPr="007C6F65" w:rsidRDefault="007C6F65" w:rsidP="00AD2E81">
      <w:pPr>
        <w:rPr>
          <w:rFonts w:ascii="GHEA Grapalat" w:hAnsi="GHEA Grapalat"/>
          <w:sz w:val="24"/>
          <w:szCs w:val="24"/>
          <w:lang w:val="hy-AM"/>
        </w:rPr>
      </w:pPr>
    </w:p>
    <w:p w:rsidR="007C6F65" w:rsidRPr="007C6F65" w:rsidRDefault="007C6F65" w:rsidP="00AD2E81">
      <w:pPr>
        <w:rPr>
          <w:rFonts w:ascii="GHEA Grapalat" w:hAnsi="GHEA Grapalat"/>
          <w:sz w:val="24"/>
          <w:szCs w:val="24"/>
          <w:lang w:val="hy-AM"/>
        </w:rPr>
      </w:pPr>
    </w:p>
    <w:p w:rsidR="007C6F65" w:rsidRPr="007C6F65" w:rsidRDefault="007C6F65" w:rsidP="00AD2E81">
      <w:pPr>
        <w:rPr>
          <w:rFonts w:ascii="GHEA Grapalat" w:hAnsi="GHEA Grapalat"/>
          <w:sz w:val="24"/>
          <w:szCs w:val="24"/>
          <w:lang w:val="hy-AM"/>
        </w:rPr>
      </w:pPr>
      <w:r w:rsidRPr="007C6F65">
        <w:rPr>
          <w:rFonts w:ascii="GHEA Grapalat" w:hAnsi="GHEA Grapalat"/>
          <w:sz w:val="24"/>
          <w:szCs w:val="24"/>
          <w:lang w:val="hy-AM"/>
        </w:rPr>
        <w:t xml:space="preserve">Կից՝ «Ֆարտունա </w:t>
      </w:r>
      <w:r w:rsidR="004326A2">
        <w:rPr>
          <w:rFonts w:ascii="GHEA Grapalat" w:hAnsi="GHEA Grapalat"/>
          <w:sz w:val="24"/>
          <w:szCs w:val="24"/>
          <w:lang w:val="hy-AM"/>
        </w:rPr>
        <w:t>Սթ</w:t>
      </w:r>
      <w:r w:rsidRPr="007C6F65">
        <w:rPr>
          <w:rFonts w:ascii="GHEA Grapalat" w:hAnsi="GHEA Grapalat"/>
          <w:sz w:val="24"/>
          <w:szCs w:val="24"/>
          <w:lang w:val="hy-AM"/>
        </w:rPr>
        <w:t>ոուն» ՍՊ ընկերության դիմումը։</w:t>
      </w:r>
      <w:bookmarkStart w:id="0" w:name="_GoBack"/>
      <w:bookmarkEnd w:id="0"/>
    </w:p>
    <w:sectPr w:rsidR="007C6F65" w:rsidRPr="007C6F65" w:rsidSect="00AD2E81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81"/>
    <w:rsid w:val="004326A2"/>
    <w:rsid w:val="00545BC9"/>
    <w:rsid w:val="007C6F65"/>
    <w:rsid w:val="00AD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Gexani</dc:creator>
  <cp:lastModifiedBy>Gexani</cp:lastModifiedBy>
  <cp:revision>4</cp:revision>
  <dcterms:created xsi:type="dcterms:W3CDTF">2025-12-30T06:59:00Z</dcterms:created>
  <dcterms:modified xsi:type="dcterms:W3CDTF">2025-12-30T07:21:00Z</dcterms:modified>
</cp:coreProperties>
</file>